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42D" w:rsidRDefault="004E442D" w:rsidP="00F04C4B">
      <w:pPr>
        <w:spacing w:after="0"/>
        <w:jc w:val="both"/>
        <w:rPr>
          <w:rFonts w:ascii="Times New Roman" w:hAnsi="Times New Roman" w:cs="Times New Roman"/>
          <w:b/>
          <w:sz w:val="24"/>
          <w:szCs w:val="24"/>
        </w:rPr>
      </w:pPr>
    </w:p>
    <w:p w:rsidR="004E442D" w:rsidRDefault="004E442D" w:rsidP="00F04C4B">
      <w:pPr>
        <w:spacing w:after="0"/>
        <w:jc w:val="both"/>
        <w:rPr>
          <w:rFonts w:ascii="Times New Roman" w:hAnsi="Times New Roman" w:cs="Times New Roman"/>
          <w:b/>
          <w:sz w:val="24"/>
          <w:szCs w:val="24"/>
        </w:rPr>
      </w:pPr>
    </w:p>
    <w:p w:rsidR="008605F9" w:rsidRPr="0091713D" w:rsidRDefault="00A52E18" w:rsidP="00F04C4B">
      <w:pPr>
        <w:spacing w:after="0"/>
        <w:jc w:val="both"/>
        <w:rPr>
          <w:rFonts w:ascii="Times New Roman" w:hAnsi="Times New Roman" w:cs="Times New Roman"/>
          <w:b/>
          <w:sz w:val="24"/>
          <w:szCs w:val="24"/>
        </w:rPr>
      </w:pPr>
      <w:r>
        <w:rPr>
          <w:rFonts w:ascii="Times New Roman" w:hAnsi="Times New Roman" w:cs="Times New Roman"/>
          <w:b/>
          <w:sz w:val="24"/>
          <w:szCs w:val="24"/>
        </w:rPr>
        <w:t>СТАНОВИЩЕ</w:t>
      </w:r>
    </w:p>
    <w:p w:rsidR="0091713D" w:rsidRDefault="0091713D" w:rsidP="00F04C4B">
      <w:pPr>
        <w:spacing w:after="0"/>
        <w:jc w:val="both"/>
        <w:rPr>
          <w:rFonts w:ascii="Times New Roman" w:hAnsi="Times New Roman" w:cs="Times New Roman"/>
          <w:sz w:val="24"/>
          <w:szCs w:val="24"/>
        </w:rPr>
      </w:pPr>
    </w:p>
    <w:p w:rsidR="0091713D" w:rsidRDefault="0091713D" w:rsidP="00F04C4B">
      <w:pPr>
        <w:spacing w:after="0"/>
        <w:jc w:val="both"/>
        <w:rPr>
          <w:rFonts w:ascii="Times New Roman" w:hAnsi="Times New Roman" w:cs="Times New Roman"/>
          <w:sz w:val="24"/>
          <w:szCs w:val="24"/>
        </w:rPr>
      </w:pPr>
      <w:r>
        <w:rPr>
          <w:rFonts w:ascii="Times New Roman" w:hAnsi="Times New Roman" w:cs="Times New Roman"/>
          <w:sz w:val="24"/>
          <w:szCs w:val="24"/>
        </w:rPr>
        <w:t>От адв.Александър Михайлов Коджабашев</w:t>
      </w:r>
    </w:p>
    <w:p w:rsidR="0091713D" w:rsidRDefault="0091713D" w:rsidP="00F04C4B">
      <w:pPr>
        <w:spacing w:after="0"/>
        <w:jc w:val="both"/>
        <w:rPr>
          <w:rFonts w:ascii="Times New Roman" w:hAnsi="Times New Roman" w:cs="Times New Roman"/>
          <w:sz w:val="24"/>
          <w:szCs w:val="24"/>
        </w:rPr>
      </w:pPr>
    </w:p>
    <w:p w:rsidR="0091713D" w:rsidRPr="0091713D" w:rsidRDefault="0091713D" w:rsidP="00F04C4B">
      <w:pPr>
        <w:spacing w:after="0"/>
        <w:jc w:val="both"/>
        <w:rPr>
          <w:rFonts w:ascii="Times New Roman" w:hAnsi="Times New Roman" w:cs="Times New Roman"/>
          <w:sz w:val="24"/>
          <w:szCs w:val="24"/>
          <w:u w:val="single"/>
        </w:rPr>
      </w:pPr>
      <w:r w:rsidRPr="0091713D">
        <w:rPr>
          <w:rFonts w:ascii="Times New Roman" w:hAnsi="Times New Roman" w:cs="Times New Roman"/>
          <w:sz w:val="24"/>
          <w:szCs w:val="24"/>
          <w:u w:val="single"/>
        </w:rPr>
        <w:t>Относно:</w:t>
      </w:r>
    </w:p>
    <w:p w:rsidR="0091713D" w:rsidRDefault="0091713D" w:rsidP="00F04C4B">
      <w:pPr>
        <w:spacing w:after="0"/>
        <w:jc w:val="both"/>
        <w:rPr>
          <w:rFonts w:ascii="Times New Roman" w:hAnsi="Times New Roman" w:cs="Times New Roman"/>
          <w:sz w:val="24"/>
          <w:szCs w:val="24"/>
        </w:rPr>
      </w:pPr>
    </w:p>
    <w:p w:rsidR="0091713D" w:rsidRDefault="00A52E18" w:rsidP="00F04C4B">
      <w:pPr>
        <w:spacing w:after="0"/>
        <w:jc w:val="both"/>
        <w:rPr>
          <w:rFonts w:ascii="Times New Roman" w:hAnsi="Times New Roman" w:cs="Times New Roman"/>
          <w:sz w:val="24"/>
          <w:szCs w:val="24"/>
        </w:rPr>
      </w:pPr>
      <w:r>
        <w:rPr>
          <w:rFonts w:ascii="Times New Roman" w:hAnsi="Times New Roman" w:cs="Times New Roman"/>
          <w:sz w:val="24"/>
          <w:szCs w:val="24"/>
        </w:rPr>
        <w:t>Това дали главният архитект на община Стара Загора</w:t>
      </w:r>
      <w:r w:rsidR="00CE497D">
        <w:rPr>
          <w:rFonts w:ascii="Times New Roman" w:hAnsi="Times New Roman" w:cs="Times New Roman"/>
          <w:sz w:val="24"/>
          <w:szCs w:val="24"/>
        </w:rPr>
        <w:t xml:space="preserve">, при разглеждане на искания за издаване на разрешение за строеж, </w:t>
      </w:r>
      <w:r>
        <w:rPr>
          <w:rFonts w:ascii="Times New Roman" w:hAnsi="Times New Roman" w:cs="Times New Roman"/>
          <w:sz w:val="24"/>
          <w:szCs w:val="24"/>
        </w:rPr>
        <w:t xml:space="preserve">трябва да вземе предвид по-рано наложената строителна забрана поради изготвяне на устройствени планове за територията на </w:t>
      </w:r>
      <w:r w:rsidR="0091713D">
        <w:rPr>
          <w:rFonts w:ascii="Times New Roman" w:hAnsi="Times New Roman" w:cs="Times New Roman"/>
          <w:sz w:val="24"/>
          <w:szCs w:val="24"/>
        </w:rPr>
        <w:t>„Бедечка“ в гр.Стара Загора</w:t>
      </w:r>
    </w:p>
    <w:p w:rsidR="0091713D" w:rsidRDefault="0091713D" w:rsidP="00F04C4B">
      <w:pPr>
        <w:spacing w:after="0"/>
        <w:jc w:val="both"/>
        <w:rPr>
          <w:rFonts w:ascii="Times New Roman" w:hAnsi="Times New Roman" w:cs="Times New Roman"/>
          <w:sz w:val="24"/>
          <w:szCs w:val="24"/>
        </w:rPr>
      </w:pPr>
    </w:p>
    <w:p w:rsidR="0091713D" w:rsidRDefault="0091713D" w:rsidP="00F04C4B">
      <w:pPr>
        <w:spacing w:after="0"/>
        <w:jc w:val="both"/>
        <w:rPr>
          <w:rFonts w:ascii="Times New Roman" w:hAnsi="Times New Roman" w:cs="Times New Roman"/>
          <w:sz w:val="24"/>
          <w:szCs w:val="24"/>
        </w:rPr>
      </w:pPr>
    </w:p>
    <w:p w:rsidR="0091713D" w:rsidRPr="008E5774" w:rsidRDefault="0091713D" w:rsidP="008E5774">
      <w:pPr>
        <w:pStyle w:val="a7"/>
        <w:numPr>
          <w:ilvl w:val="0"/>
          <w:numId w:val="1"/>
        </w:numPr>
        <w:spacing w:after="0"/>
        <w:jc w:val="both"/>
        <w:rPr>
          <w:rFonts w:ascii="Times New Roman" w:hAnsi="Times New Roman" w:cs="Times New Roman"/>
          <w:b/>
          <w:sz w:val="24"/>
          <w:szCs w:val="24"/>
        </w:rPr>
      </w:pPr>
      <w:r w:rsidRPr="008E5774">
        <w:rPr>
          <w:rFonts w:ascii="Times New Roman" w:hAnsi="Times New Roman" w:cs="Times New Roman"/>
          <w:b/>
          <w:sz w:val="24"/>
          <w:szCs w:val="24"/>
        </w:rPr>
        <w:t>Фактите на казуса</w:t>
      </w:r>
    </w:p>
    <w:p w:rsidR="0091713D" w:rsidRDefault="0091713D" w:rsidP="00F04C4B">
      <w:pPr>
        <w:spacing w:after="0"/>
        <w:jc w:val="both"/>
        <w:rPr>
          <w:rFonts w:ascii="Times New Roman" w:hAnsi="Times New Roman" w:cs="Times New Roman"/>
          <w:sz w:val="24"/>
          <w:szCs w:val="24"/>
        </w:rPr>
      </w:pPr>
    </w:p>
    <w:p w:rsidR="00A52E18" w:rsidRDefault="00A52E18" w:rsidP="008E5774">
      <w:pPr>
        <w:pStyle w:val="a7"/>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 xml:space="preserve">През 2016 година няколко лица, собственици на имоти на територията на „Бедечка“ в гр.Стара Загора подават искания за издаване на разрешение за строеж. </w:t>
      </w:r>
    </w:p>
    <w:p w:rsidR="00A52E18" w:rsidRDefault="00A52E18" w:rsidP="008E5774">
      <w:pPr>
        <w:pStyle w:val="a7"/>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 xml:space="preserve">Главният архитект на община Стара Загора действа при условията на мълчалив отказ. </w:t>
      </w:r>
    </w:p>
    <w:p w:rsidR="00A52E18" w:rsidRDefault="00CE497D" w:rsidP="008E5774">
      <w:pPr>
        <w:pStyle w:val="a7"/>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По-късно мълчаливите</w:t>
      </w:r>
      <w:r w:rsidR="00A52E18">
        <w:rPr>
          <w:rFonts w:ascii="Times New Roman" w:hAnsi="Times New Roman" w:cs="Times New Roman"/>
          <w:sz w:val="24"/>
          <w:szCs w:val="24"/>
        </w:rPr>
        <w:t xml:space="preserve"> отказ</w:t>
      </w:r>
      <w:r>
        <w:rPr>
          <w:rFonts w:ascii="Times New Roman" w:hAnsi="Times New Roman" w:cs="Times New Roman"/>
          <w:sz w:val="24"/>
          <w:szCs w:val="24"/>
        </w:rPr>
        <w:t>и на главния архитект са</w:t>
      </w:r>
      <w:r w:rsidR="00A52E18">
        <w:rPr>
          <w:rFonts w:ascii="Times New Roman" w:hAnsi="Times New Roman" w:cs="Times New Roman"/>
          <w:sz w:val="24"/>
          <w:szCs w:val="24"/>
        </w:rPr>
        <w:t xml:space="preserve"> отменен</w:t>
      </w:r>
      <w:r>
        <w:rPr>
          <w:rFonts w:ascii="Times New Roman" w:hAnsi="Times New Roman" w:cs="Times New Roman"/>
          <w:sz w:val="24"/>
          <w:szCs w:val="24"/>
        </w:rPr>
        <w:t>и</w:t>
      </w:r>
      <w:r w:rsidR="00A52E18">
        <w:rPr>
          <w:rFonts w:ascii="Times New Roman" w:hAnsi="Times New Roman" w:cs="Times New Roman"/>
          <w:sz w:val="24"/>
          <w:szCs w:val="24"/>
        </w:rPr>
        <w:t xml:space="preserve"> и административният орган е </w:t>
      </w:r>
      <w:r>
        <w:rPr>
          <w:rFonts w:ascii="Times New Roman" w:hAnsi="Times New Roman" w:cs="Times New Roman"/>
          <w:sz w:val="24"/>
          <w:szCs w:val="24"/>
        </w:rPr>
        <w:t>задължен да се произнесе по исканията</w:t>
      </w:r>
      <w:r w:rsidR="00A52E18">
        <w:rPr>
          <w:rFonts w:ascii="Times New Roman" w:hAnsi="Times New Roman" w:cs="Times New Roman"/>
          <w:sz w:val="24"/>
          <w:szCs w:val="24"/>
        </w:rPr>
        <w:t>.</w:t>
      </w:r>
    </w:p>
    <w:p w:rsidR="00A52E18" w:rsidRDefault="00A52E18" w:rsidP="008E5774">
      <w:pPr>
        <w:pStyle w:val="a7"/>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М</w:t>
      </w:r>
      <w:r w:rsidR="00AB263C">
        <w:rPr>
          <w:rFonts w:ascii="Times New Roman" w:hAnsi="Times New Roman" w:cs="Times New Roman"/>
          <w:sz w:val="24"/>
          <w:szCs w:val="24"/>
        </w:rPr>
        <w:t>е</w:t>
      </w:r>
      <w:r>
        <w:rPr>
          <w:rFonts w:ascii="Times New Roman" w:hAnsi="Times New Roman" w:cs="Times New Roman"/>
          <w:sz w:val="24"/>
          <w:szCs w:val="24"/>
        </w:rPr>
        <w:t>ждувременно, след подаване на искан</w:t>
      </w:r>
      <w:r w:rsidR="00CE497D">
        <w:rPr>
          <w:rFonts w:ascii="Times New Roman" w:hAnsi="Times New Roman" w:cs="Times New Roman"/>
          <w:sz w:val="24"/>
          <w:szCs w:val="24"/>
        </w:rPr>
        <w:t>ията</w:t>
      </w:r>
      <w:r>
        <w:rPr>
          <w:rFonts w:ascii="Times New Roman" w:hAnsi="Times New Roman" w:cs="Times New Roman"/>
          <w:sz w:val="24"/>
          <w:szCs w:val="24"/>
        </w:rPr>
        <w:t xml:space="preserve"> за издаване на разрешение за строеж е наложена строителна забрана за територията, на която се намират имотите, в които се иска разрешаване на строителството.</w:t>
      </w:r>
    </w:p>
    <w:p w:rsidR="00A52E18" w:rsidRDefault="00A52E18" w:rsidP="00A52E18">
      <w:pPr>
        <w:pStyle w:val="a7"/>
        <w:spacing w:after="0"/>
        <w:jc w:val="both"/>
        <w:rPr>
          <w:rFonts w:ascii="Times New Roman" w:hAnsi="Times New Roman" w:cs="Times New Roman"/>
          <w:sz w:val="24"/>
          <w:szCs w:val="24"/>
        </w:rPr>
      </w:pPr>
    </w:p>
    <w:p w:rsidR="00A52E18" w:rsidRDefault="00A52E18" w:rsidP="00A52E18">
      <w:pPr>
        <w:pStyle w:val="a7"/>
        <w:spacing w:after="0"/>
        <w:jc w:val="both"/>
        <w:rPr>
          <w:rFonts w:ascii="Times New Roman" w:hAnsi="Times New Roman" w:cs="Times New Roman"/>
          <w:sz w:val="24"/>
          <w:szCs w:val="24"/>
        </w:rPr>
      </w:pPr>
    </w:p>
    <w:p w:rsidR="008E5774" w:rsidRPr="00E03D8F" w:rsidRDefault="00CD168F" w:rsidP="008E5774">
      <w:pPr>
        <w:pStyle w:val="a7"/>
        <w:numPr>
          <w:ilvl w:val="0"/>
          <w:numId w:val="1"/>
        </w:numPr>
        <w:spacing w:after="0"/>
        <w:jc w:val="both"/>
        <w:rPr>
          <w:rFonts w:ascii="Times New Roman" w:hAnsi="Times New Roman" w:cs="Times New Roman"/>
          <w:b/>
          <w:sz w:val="24"/>
          <w:szCs w:val="24"/>
          <w:lang w:val="en-US"/>
        </w:rPr>
      </w:pPr>
      <w:r>
        <w:rPr>
          <w:rFonts w:ascii="Times New Roman" w:hAnsi="Times New Roman" w:cs="Times New Roman"/>
          <w:b/>
          <w:sz w:val="24"/>
          <w:szCs w:val="24"/>
        </w:rPr>
        <w:t xml:space="preserve">Въпросът е: Трябва </w:t>
      </w:r>
      <w:r w:rsidR="00A52E18">
        <w:rPr>
          <w:rFonts w:ascii="Times New Roman" w:hAnsi="Times New Roman" w:cs="Times New Roman"/>
          <w:b/>
          <w:sz w:val="24"/>
          <w:szCs w:val="24"/>
        </w:rPr>
        <w:t>ли главният архитект да вземе предвид междувременно наложената строителна забрана при постановяване на акта за разрешаване (съответно отказ от разрешаване) на строителството?</w:t>
      </w:r>
    </w:p>
    <w:p w:rsidR="00E03D8F" w:rsidRDefault="00E03D8F" w:rsidP="00E03D8F">
      <w:pPr>
        <w:spacing w:after="0"/>
        <w:ind w:left="360"/>
        <w:jc w:val="both"/>
        <w:rPr>
          <w:rFonts w:ascii="Times New Roman" w:hAnsi="Times New Roman" w:cs="Times New Roman"/>
          <w:b/>
          <w:sz w:val="24"/>
          <w:szCs w:val="24"/>
        </w:rPr>
      </w:pPr>
    </w:p>
    <w:p w:rsidR="00AD6683" w:rsidRDefault="00A52E18" w:rsidP="00E03D8F">
      <w:pPr>
        <w:pStyle w:val="a7"/>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Мнението ми е, че главният архитект следва да вземе предвид междувременно наложената строителна забрана за  територията, на която се намират имотите, в които се иска разрешаване на строителството.</w:t>
      </w:r>
    </w:p>
    <w:p w:rsidR="00AD6683" w:rsidRDefault="00AD6683" w:rsidP="00E03D8F">
      <w:pPr>
        <w:pStyle w:val="a7"/>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Поддържам това мнение, като считам, че в случая има два неоспорими аргумента в подкрепа на изложената по-горе теза.</w:t>
      </w:r>
    </w:p>
    <w:p w:rsidR="00AB263C" w:rsidRDefault="00AB263C" w:rsidP="00E03D8F">
      <w:pPr>
        <w:pStyle w:val="a7"/>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 xml:space="preserve">На първо място взимането предвид на междувременно наложената строителна забрана се налага от принципа на истинност – чл.7 от АПК. Чл.7, ал.1 от АПК задължава административния орган да основе административния акт (в случая издаването на разрешение за строеж или отказа да бъде издадено разрешение за строеж) </w:t>
      </w:r>
      <w:r>
        <w:rPr>
          <w:rFonts w:ascii="Times New Roman" w:hAnsi="Times New Roman" w:cs="Times New Roman"/>
          <w:b/>
          <w:sz w:val="24"/>
          <w:szCs w:val="24"/>
          <w:u w:val="single"/>
        </w:rPr>
        <w:t xml:space="preserve">на действителните факти от значение за случая. </w:t>
      </w:r>
      <w:r>
        <w:rPr>
          <w:rFonts w:ascii="Times New Roman" w:hAnsi="Times New Roman" w:cs="Times New Roman"/>
          <w:sz w:val="24"/>
          <w:szCs w:val="24"/>
        </w:rPr>
        <w:t xml:space="preserve"> Чл.7 от АПК не разграничава действителни факти от значение за случая, появили се преди или </w:t>
      </w:r>
      <w:r>
        <w:rPr>
          <w:rFonts w:ascii="Times New Roman" w:hAnsi="Times New Roman" w:cs="Times New Roman"/>
          <w:sz w:val="24"/>
          <w:szCs w:val="24"/>
        </w:rPr>
        <w:lastRenderedPageBreak/>
        <w:t>след подаване на искането за издаване на административния акт. Чл.7 ал.1 от АПК има предвид действителните факти от значение за случая към момента на произнасянето на административния орган. Следователно към днешна дата главният архитект на община Стара Загора трябва да вземе предвид междувременно наложената строителна забрана.</w:t>
      </w:r>
    </w:p>
    <w:p w:rsidR="00C8056B" w:rsidRDefault="00AB263C" w:rsidP="00E03D8F">
      <w:pPr>
        <w:pStyle w:val="a7"/>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 xml:space="preserve">На второ място чл.144 от АПК </w:t>
      </w:r>
      <w:r w:rsidR="00C8056B">
        <w:rPr>
          <w:rFonts w:ascii="Times New Roman" w:hAnsi="Times New Roman" w:cs="Times New Roman"/>
          <w:sz w:val="24"/>
          <w:szCs w:val="24"/>
        </w:rPr>
        <w:t>предвижда субсидиарното прилагане на правилата на ГПК към споровете относно законосъобразността на административните актове. Чл.235, ал.3 от ГПК гласи, че съдът взима предвид и фактите, настъпили след предявяване на иска, които са от значение за спорното право. По силата на по-силното основание – щом като съдът би бил задължен да вз</w:t>
      </w:r>
      <w:r w:rsidR="00CE497D">
        <w:rPr>
          <w:rFonts w:ascii="Times New Roman" w:hAnsi="Times New Roman" w:cs="Times New Roman"/>
          <w:sz w:val="24"/>
          <w:szCs w:val="24"/>
        </w:rPr>
        <w:t xml:space="preserve">еме предвид новонастъпили факти - </w:t>
      </w:r>
      <w:r w:rsidR="00C8056B">
        <w:rPr>
          <w:rFonts w:ascii="Times New Roman" w:hAnsi="Times New Roman" w:cs="Times New Roman"/>
          <w:sz w:val="24"/>
          <w:szCs w:val="24"/>
        </w:rPr>
        <w:t>новонастъпилите факти трябва да бъдат взети предвид и от административния орган при новото произнасяне по искането за издаване на разрешение за строеж. Следователно към днешна дата главният архитект на община Стара Загора трябва да вземе предвид междувременно наложената строителна забрана.</w:t>
      </w:r>
    </w:p>
    <w:p w:rsidR="00C8056B" w:rsidRDefault="00C8056B" w:rsidP="00E03D8F">
      <w:pPr>
        <w:pStyle w:val="a7"/>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Въз основа на изложеното по-горе</w:t>
      </w:r>
      <w:bookmarkStart w:id="0" w:name="_GoBack"/>
      <w:r>
        <w:rPr>
          <w:rFonts w:ascii="Times New Roman" w:hAnsi="Times New Roman" w:cs="Times New Roman"/>
          <w:sz w:val="24"/>
          <w:szCs w:val="24"/>
        </w:rPr>
        <w:t>, щом като строителната забрана е наложена за територията на имотите, за строителство в които се иска издаване на разрешение за строеж, главният архитект би следвало да постанови от</w:t>
      </w:r>
      <w:r w:rsidR="00CE497D">
        <w:rPr>
          <w:rFonts w:ascii="Times New Roman" w:hAnsi="Times New Roman" w:cs="Times New Roman"/>
          <w:sz w:val="24"/>
          <w:szCs w:val="24"/>
        </w:rPr>
        <w:t>к</w:t>
      </w:r>
      <w:r>
        <w:rPr>
          <w:rFonts w:ascii="Times New Roman" w:hAnsi="Times New Roman" w:cs="Times New Roman"/>
          <w:sz w:val="24"/>
          <w:szCs w:val="24"/>
        </w:rPr>
        <w:t>аз от издаване на разрешение за строеж.</w:t>
      </w:r>
    </w:p>
    <w:bookmarkEnd w:id="0"/>
    <w:p w:rsidR="00E77A1A" w:rsidRPr="00E77A1A" w:rsidRDefault="00E77A1A" w:rsidP="00E77A1A">
      <w:pPr>
        <w:pStyle w:val="a7"/>
        <w:spacing w:after="0"/>
        <w:jc w:val="both"/>
        <w:rPr>
          <w:rFonts w:ascii="Times New Roman" w:hAnsi="Times New Roman" w:cs="Times New Roman"/>
          <w:sz w:val="24"/>
          <w:szCs w:val="24"/>
        </w:rPr>
      </w:pPr>
    </w:p>
    <w:p w:rsidR="00E94318" w:rsidRDefault="005D42CF" w:rsidP="00E94318">
      <w:pPr>
        <w:spacing w:after="0"/>
        <w:ind w:left="360"/>
        <w:jc w:val="both"/>
        <w:rPr>
          <w:rFonts w:ascii="Times New Roman" w:hAnsi="Times New Roman" w:cs="Times New Roman"/>
          <w:sz w:val="24"/>
          <w:szCs w:val="24"/>
        </w:rPr>
      </w:pPr>
      <w:r>
        <w:rPr>
          <w:rFonts w:ascii="Times New Roman" w:hAnsi="Times New Roman" w:cs="Times New Roman"/>
          <w:sz w:val="24"/>
          <w:szCs w:val="24"/>
        </w:rPr>
        <w:t>Изготвил становището</w:t>
      </w:r>
      <w:r w:rsidR="00E94318">
        <w:rPr>
          <w:rFonts w:ascii="Times New Roman" w:hAnsi="Times New Roman" w:cs="Times New Roman"/>
          <w:sz w:val="24"/>
          <w:szCs w:val="24"/>
        </w:rPr>
        <w:t>:</w:t>
      </w:r>
    </w:p>
    <w:p w:rsidR="005D42CF" w:rsidRDefault="005D42CF" w:rsidP="00E94318">
      <w:pPr>
        <w:spacing w:after="0"/>
        <w:ind w:left="360"/>
        <w:jc w:val="both"/>
        <w:rPr>
          <w:rFonts w:ascii="Times New Roman" w:hAnsi="Times New Roman" w:cs="Times New Roman"/>
          <w:sz w:val="24"/>
          <w:szCs w:val="24"/>
        </w:rPr>
      </w:pPr>
    </w:p>
    <w:p w:rsidR="00E94318" w:rsidRDefault="00E94318" w:rsidP="00E94318">
      <w:pPr>
        <w:spacing w:after="0"/>
        <w:ind w:left="360"/>
        <w:jc w:val="both"/>
        <w:rPr>
          <w:rFonts w:ascii="Times New Roman" w:hAnsi="Times New Roman" w:cs="Times New Roman"/>
          <w:sz w:val="24"/>
          <w:szCs w:val="24"/>
        </w:rPr>
      </w:pPr>
      <w:r>
        <w:rPr>
          <w:rFonts w:ascii="Times New Roman" w:hAnsi="Times New Roman" w:cs="Times New Roman"/>
          <w:sz w:val="24"/>
          <w:szCs w:val="24"/>
        </w:rPr>
        <w:t>Адв.Александър Коджабашев</w:t>
      </w:r>
    </w:p>
    <w:p w:rsidR="00CD168F" w:rsidRDefault="00CD168F" w:rsidP="00E94318">
      <w:pPr>
        <w:spacing w:after="0"/>
        <w:ind w:left="360"/>
        <w:jc w:val="both"/>
        <w:rPr>
          <w:rFonts w:ascii="Times New Roman" w:hAnsi="Times New Roman" w:cs="Times New Roman"/>
          <w:sz w:val="24"/>
          <w:szCs w:val="24"/>
        </w:rPr>
      </w:pPr>
    </w:p>
    <w:p w:rsidR="00CD168F" w:rsidRPr="00E94318" w:rsidRDefault="00CD168F" w:rsidP="00E94318">
      <w:pPr>
        <w:spacing w:after="0"/>
        <w:ind w:left="360"/>
        <w:jc w:val="both"/>
        <w:rPr>
          <w:rFonts w:ascii="Times New Roman" w:hAnsi="Times New Roman" w:cs="Times New Roman"/>
          <w:sz w:val="24"/>
          <w:szCs w:val="24"/>
        </w:rPr>
      </w:pPr>
      <w:r>
        <w:rPr>
          <w:rFonts w:ascii="Times New Roman" w:hAnsi="Times New Roman" w:cs="Times New Roman"/>
          <w:sz w:val="24"/>
          <w:szCs w:val="24"/>
        </w:rPr>
        <w:t>Гр.София, 04.09.2017 г.</w:t>
      </w:r>
    </w:p>
    <w:sectPr w:rsidR="00CD168F" w:rsidRPr="00E9431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69B" w:rsidRDefault="00F6269B" w:rsidP="004E442D">
      <w:pPr>
        <w:spacing w:after="0" w:line="240" w:lineRule="auto"/>
      </w:pPr>
      <w:r>
        <w:separator/>
      </w:r>
    </w:p>
  </w:endnote>
  <w:endnote w:type="continuationSeparator" w:id="0">
    <w:p w:rsidR="00F6269B" w:rsidRDefault="00F6269B" w:rsidP="004E4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184217"/>
      <w:docPartObj>
        <w:docPartGallery w:val="Page Numbers (Bottom of Page)"/>
        <w:docPartUnique/>
      </w:docPartObj>
    </w:sdtPr>
    <w:sdtEndPr>
      <w:rPr>
        <w:noProof/>
      </w:rPr>
    </w:sdtEndPr>
    <w:sdtContent>
      <w:p w:rsidR="00C8056B" w:rsidRDefault="00C8056B">
        <w:pPr>
          <w:pStyle w:val="a5"/>
          <w:jc w:val="right"/>
        </w:pPr>
        <w:r>
          <w:fldChar w:fldCharType="begin"/>
        </w:r>
        <w:r>
          <w:instrText xml:space="preserve"> PAGE   \* MERGEFORMAT </w:instrText>
        </w:r>
        <w:r>
          <w:fldChar w:fldCharType="separate"/>
        </w:r>
        <w:r w:rsidR="00AF2922">
          <w:rPr>
            <w:noProof/>
          </w:rPr>
          <w:t>2</w:t>
        </w:r>
        <w:r>
          <w:rPr>
            <w:noProof/>
          </w:rPr>
          <w:fldChar w:fldCharType="end"/>
        </w:r>
      </w:p>
    </w:sdtContent>
  </w:sdt>
  <w:p w:rsidR="00C8056B" w:rsidRDefault="00C8056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69B" w:rsidRDefault="00F6269B" w:rsidP="004E442D">
      <w:pPr>
        <w:spacing w:after="0" w:line="240" w:lineRule="auto"/>
      </w:pPr>
      <w:r>
        <w:separator/>
      </w:r>
    </w:p>
  </w:footnote>
  <w:footnote w:type="continuationSeparator" w:id="0">
    <w:p w:rsidR="00F6269B" w:rsidRDefault="00F6269B" w:rsidP="004E44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85541E"/>
    <w:multiLevelType w:val="hybridMultilevel"/>
    <w:tmpl w:val="9328D60E"/>
    <w:lvl w:ilvl="0" w:tplc="093480B8">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7356077F"/>
    <w:multiLevelType w:val="hybridMultilevel"/>
    <w:tmpl w:val="719CF2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DF6"/>
    <w:rsid w:val="00083B7A"/>
    <w:rsid w:val="00092DF6"/>
    <w:rsid w:val="000B21B7"/>
    <w:rsid w:val="001A6490"/>
    <w:rsid w:val="001D21A7"/>
    <w:rsid w:val="00247F8C"/>
    <w:rsid w:val="002515C1"/>
    <w:rsid w:val="002849AB"/>
    <w:rsid w:val="00293810"/>
    <w:rsid w:val="002D682E"/>
    <w:rsid w:val="0030780C"/>
    <w:rsid w:val="00323A80"/>
    <w:rsid w:val="00341E9D"/>
    <w:rsid w:val="00395004"/>
    <w:rsid w:val="003B37A1"/>
    <w:rsid w:val="00425BDD"/>
    <w:rsid w:val="00451DDA"/>
    <w:rsid w:val="0046681B"/>
    <w:rsid w:val="004A637A"/>
    <w:rsid w:val="004E442D"/>
    <w:rsid w:val="0052025D"/>
    <w:rsid w:val="00540E57"/>
    <w:rsid w:val="005D42CF"/>
    <w:rsid w:val="005E6CCE"/>
    <w:rsid w:val="005F0B74"/>
    <w:rsid w:val="0060111F"/>
    <w:rsid w:val="0064200B"/>
    <w:rsid w:val="006C2420"/>
    <w:rsid w:val="006F4198"/>
    <w:rsid w:val="00776380"/>
    <w:rsid w:val="00781FAB"/>
    <w:rsid w:val="007A7E5F"/>
    <w:rsid w:val="007D16B5"/>
    <w:rsid w:val="0082543A"/>
    <w:rsid w:val="00841151"/>
    <w:rsid w:val="008605F9"/>
    <w:rsid w:val="0086458B"/>
    <w:rsid w:val="008D2FF9"/>
    <w:rsid w:val="008E5774"/>
    <w:rsid w:val="00904CCB"/>
    <w:rsid w:val="00904FD6"/>
    <w:rsid w:val="00910F35"/>
    <w:rsid w:val="00913926"/>
    <w:rsid w:val="0091713D"/>
    <w:rsid w:val="00980255"/>
    <w:rsid w:val="00A25F2F"/>
    <w:rsid w:val="00A52E18"/>
    <w:rsid w:val="00A859EC"/>
    <w:rsid w:val="00A96DEA"/>
    <w:rsid w:val="00AB263C"/>
    <w:rsid w:val="00AD6683"/>
    <w:rsid w:val="00AF2922"/>
    <w:rsid w:val="00B2224C"/>
    <w:rsid w:val="00B5173A"/>
    <w:rsid w:val="00B94ECC"/>
    <w:rsid w:val="00C0047F"/>
    <w:rsid w:val="00C56CD4"/>
    <w:rsid w:val="00C8056B"/>
    <w:rsid w:val="00C81BCF"/>
    <w:rsid w:val="00CB43D2"/>
    <w:rsid w:val="00CD168F"/>
    <w:rsid w:val="00CD76B4"/>
    <w:rsid w:val="00CE497D"/>
    <w:rsid w:val="00CE4D0F"/>
    <w:rsid w:val="00D06A36"/>
    <w:rsid w:val="00D15470"/>
    <w:rsid w:val="00D47F19"/>
    <w:rsid w:val="00DD1FB7"/>
    <w:rsid w:val="00E03D8F"/>
    <w:rsid w:val="00E17B75"/>
    <w:rsid w:val="00E434FA"/>
    <w:rsid w:val="00E553D7"/>
    <w:rsid w:val="00E65DC4"/>
    <w:rsid w:val="00E7511A"/>
    <w:rsid w:val="00E77A1A"/>
    <w:rsid w:val="00E921A8"/>
    <w:rsid w:val="00E94318"/>
    <w:rsid w:val="00EC4322"/>
    <w:rsid w:val="00EF1CEC"/>
    <w:rsid w:val="00F036AC"/>
    <w:rsid w:val="00F04C4B"/>
    <w:rsid w:val="00F41137"/>
    <w:rsid w:val="00F6269B"/>
    <w:rsid w:val="00FC35C9"/>
    <w:rsid w:val="00FC475B"/>
    <w:rsid w:val="00FE03B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E442D"/>
    <w:pPr>
      <w:tabs>
        <w:tab w:val="center" w:pos="4536"/>
        <w:tab w:val="right" w:pos="9072"/>
      </w:tabs>
      <w:spacing w:after="0" w:line="240" w:lineRule="auto"/>
    </w:pPr>
  </w:style>
  <w:style w:type="character" w:customStyle="1" w:styleId="a4">
    <w:name w:val="Горен колонтитул Знак"/>
    <w:basedOn w:val="a0"/>
    <w:link w:val="a3"/>
    <w:uiPriority w:val="99"/>
    <w:rsid w:val="004E442D"/>
  </w:style>
  <w:style w:type="paragraph" w:styleId="a5">
    <w:name w:val="footer"/>
    <w:basedOn w:val="a"/>
    <w:link w:val="a6"/>
    <w:uiPriority w:val="99"/>
    <w:unhideWhenUsed/>
    <w:rsid w:val="004E442D"/>
    <w:pPr>
      <w:tabs>
        <w:tab w:val="center" w:pos="4536"/>
        <w:tab w:val="right" w:pos="9072"/>
      </w:tabs>
      <w:spacing w:after="0" w:line="240" w:lineRule="auto"/>
    </w:pPr>
  </w:style>
  <w:style w:type="character" w:customStyle="1" w:styleId="a6">
    <w:name w:val="Долен колонтитул Знак"/>
    <w:basedOn w:val="a0"/>
    <w:link w:val="a5"/>
    <w:uiPriority w:val="99"/>
    <w:rsid w:val="004E442D"/>
  </w:style>
  <w:style w:type="paragraph" w:styleId="a7">
    <w:name w:val="List Paragraph"/>
    <w:basedOn w:val="a"/>
    <w:uiPriority w:val="34"/>
    <w:qFormat/>
    <w:rsid w:val="008E5774"/>
    <w:pPr>
      <w:ind w:left="720"/>
      <w:contextualSpacing/>
    </w:pPr>
  </w:style>
  <w:style w:type="paragraph" w:styleId="a8">
    <w:name w:val="Balloon Text"/>
    <w:basedOn w:val="a"/>
    <w:link w:val="a9"/>
    <w:uiPriority w:val="99"/>
    <w:semiHidden/>
    <w:unhideWhenUsed/>
    <w:rsid w:val="00CE4D0F"/>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CE4D0F"/>
    <w:rPr>
      <w:rFonts w:ascii="Tahoma" w:hAnsi="Tahoma" w:cs="Tahoma"/>
      <w:sz w:val="16"/>
      <w:szCs w:val="16"/>
    </w:rPr>
  </w:style>
  <w:style w:type="character" w:styleId="aa">
    <w:name w:val="annotation reference"/>
    <w:basedOn w:val="a0"/>
    <w:uiPriority w:val="99"/>
    <w:semiHidden/>
    <w:unhideWhenUsed/>
    <w:rsid w:val="00904CCB"/>
    <w:rPr>
      <w:sz w:val="16"/>
      <w:szCs w:val="16"/>
    </w:rPr>
  </w:style>
  <w:style w:type="paragraph" w:styleId="ab">
    <w:name w:val="annotation text"/>
    <w:basedOn w:val="a"/>
    <w:link w:val="ac"/>
    <w:uiPriority w:val="99"/>
    <w:semiHidden/>
    <w:unhideWhenUsed/>
    <w:rsid w:val="00904CCB"/>
    <w:pPr>
      <w:spacing w:line="240" w:lineRule="auto"/>
    </w:pPr>
    <w:rPr>
      <w:sz w:val="20"/>
      <w:szCs w:val="20"/>
    </w:rPr>
  </w:style>
  <w:style w:type="character" w:customStyle="1" w:styleId="ac">
    <w:name w:val="Текст на коментар Знак"/>
    <w:basedOn w:val="a0"/>
    <w:link w:val="ab"/>
    <w:uiPriority w:val="99"/>
    <w:semiHidden/>
    <w:rsid w:val="00904CCB"/>
    <w:rPr>
      <w:sz w:val="20"/>
      <w:szCs w:val="20"/>
    </w:rPr>
  </w:style>
  <w:style w:type="paragraph" w:styleId="ad">
    <w:name w:val="annotation subject"/>
    <w:basedOn w:val="ab"/>
    <w:next w:val="ab"/>
    <w:link w:val="ae"/>
    <w:uiPriority w:val="99"/>
    <w:semiHidden/>
    <w:unhideWhenUsed/>
    <w:rsid w:val="00904CCB"/>
    <w:rPr>
      <w:b/>
      <w:bCs/>
    </w:rPr>
  </w:style>
  <w:style w:type="character" w:customStyle="1" w:styleId="ae">
    <w:name w:val="Предмет на коментар Знак"/>
    <w:basedOn w:val="ac"/>
    <w:link w:val="ad"/>
    <w:uiPriority w:val="99"/>
    <w:semiHidden/>
    <w:rsid w:val="00904CC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E442D"/>
    <w:pPr>
      <w:tabs>
        <w:tab w:val="center" w:pos="4536"/>
        <w:tab w:val="right" w:pos="9072"/>
      </w:tabs>
      <w:spacing w:after="0" w:line="240" w:lineRule="auto"/>
    </w:pPr>
  </w:style>
  <w:style w:type="character" w:customStyle="1" w:styleId="a4">
    <w:name w:val="Горен колонтитул Знак"/>
    <w:basedOn w:val="a0"/>
    <w:link w:val="a3"/>
    <w:uiPriority w:val="99"/>
    <w:rsid w:val="004E442D"/>
  </w:style>
  <w:style w:type="paragraph" w:styleId="a5">
    <w:name w:val="footer"/>
    <w:basedOn w:val="a"/>
    <w:link w:val="a6"/>
    <w:uiPriority w:val="99"/>
    <w:unhideWhenUsed/>
    <w:rsid w:val="004E442D"/>
    <w:pPr>
      <w:tabs>
        <w:tab w:val="center" w:pos="4536"/>
        <w:tab w:val="right" w:pos="9072"/>
      </w:tabs>
      <w:spacing w:after="0" w:line="240" w:lineRule="auto"/>
    </w:pPr>
  </w:style>
  <w:style w:type="character" w:customStyle="1" w:styleId="a6">
    <w:name w:val="Долен колонтитул Знак"/>
    <w:basedOn w:val="a0"/>
    <w:link w:val="a5"/>
    <w:uiPriority w:val="99"/>
    <w:rsid w:val="004E442D"/>
  </w:style>
  <w:style w:type="paragraph" w:styleId="a7">
    <w:name w:val="List Paragraph"/>
    <w:basedOn w:val="a"/>
    <w:uiPriority w:val="34"/>
    <w:qFormat/>
    <w:rsid w:val="008E5774"/>
    <w:pPr>
      <w:ind w:left="720"/>
      <w:contextualSpacing/>
    </w:pPr>
  </w:style>
  <w:style w:type="paragraph" w:styleId="a8">
    <w:name w:val="Balloon Text"/>
    <w:basedOn w:val="a"/>
    <w:link w:val="a9"/>
    <w:uiPriority w:val="99"/>
    <w:semiHidden/>
    <w:unhideWhenUsed/>
    <w:rsid w:val="00CE4D0F"/>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CE4D0F"/>
    <w:rPr>
      <w:rFonts w:ascii="Tahoma" w:hAnsi="Tahoma" w:cs="Tahoma"/>
      <w:sz w:val="16"/>
      <w:szCs w:val="16"/>
    </w:rPr>
  </w:style>
  <w:style w:type="character" w:styleId="aa">
    <w:name w:val="annotation reference"/>
    <w:basedOn w:val="a0"/>
    <w:uiPriority w:val="99"/>
    <w:semiHidden/>
    <w:unhideWhenUsed/>
    <w:rsid w:val="00904CCB"/>
    <w:rPr>
      <w:sz w:val="16"/>
      <w:szCs w:val="16"/>
    </w:rPr>
  </w:style>
  <w:style w:type="paragraph" w:styleId="ab">
    <w:name w:val="annotation text"/>
    <w:basedOn w:val="a"/>
    <w:link w:val="ac"/>
    <w:uiPriority w:val="99"/>
    <w:semiHidden/>
    <w:unhideWhenUsed/>
    <w:rsid w:val="00904CCB"/>
    <w:pPr>
      <w:spacing w:line="240" w:lineRule="auto"/>
    </w:pPr>
    <w:rPr>
      <w:sz w:val="20"/>
      <w:szCs w:val="20"/>
    </w:rPr>
  </w:style>
  <w:style w:type="character" w:customStyle="1" w:styleId="ac">
    <w:name w:val="Текст на коментар Знак"/>
    <w:basedOn w:val="a0"/>
    <w:link w:val="ab"/>
    <w:uiPriority w:val="99"/>
    <w:semiHidden/>
    <w:rsid w:val="00904CCB"/>
    <w:rPr>
      <w:sz w:val="20"/>
      <w:szCs w:val="20"/>
    </w:rPr>
  </w:style>
  <w:style w:type="paragraph" w:styleId="ad">
    <w:name w:val="annotation subject"/>
    <w:basedOn w:val="ab"/>
    <w:next w:val="ab"/>
    <w:link w:val="ae"/>
    <w:uiPriority w:val="99"/>
    <w:semiHidden/>
    <w:unhideWhenUsed/>
    <w:rsid w:val="00904CCB"/>
    <w:rPr>
      <w:b/>
      <w:bCs/>
    </w:rPr>
  </w:style>
  <w:style w:type="character" w:customStyle="1" w:styleId="ae">
    <w:name w:val="Предмет на коментар Знак"/>
    <w:basedOn w:val="ac"/>
    <w:link w:val="ad"/>
    <w:uiPriority w:val="99"/>
    <w:semiHidden/>
    <w:rsid w:val="00904CC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479</Words>
  <Characters>2734</Characters>
  <Application>Microsoft Office Word</Application>
  <DocSecurity>0</DocSecurity>
  <Lines>22</Lines>
  <Paragraphs>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dc:creator>
  <cp:lastModifiedBy>Jade</cp:lastModifiedBy>
  <cp:revision>2</cp:revision>
  <cp:lastPrinted>2016-05-31T12:34:00Z</cp:lastPrinted>
  <dcterms:created xsi:type="dcterms:W3CDTF">2017-09-12T10:02:00Z</dcterms:created>
  <dcterms:modified xsi:type="dcterms:W3CDTF">2017-09-12T10:02:00Z</dcterms:modified>
</cp:coreProperties>
</file>